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40" w:lineRule="auto"/>
        <w:rPr>
          <w:rFonts w:ascii="Century Gothic" w:cs="Century Gothic" w:eastAsia="Century Gothic" w:hAnsi="Century Gothic"/>
          <w:b w:val="1"/>
          <w:sz w:val="42"/>
          <w:szCs w:val="42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42"/>
          <w:szCs w:val="42"/>
          <w:rtl w:val="0"/>
        </w:rPr>
        <w:t xml:space="preserve">2025 Two-Day Conference Agenda:</w:t>
      </w:r>
    </w:p>
    <w:p w:rsidR="00000000" w:rsidDel="00000000" w:rsidP="00000000" w:rsidRDefault="00000000" w:rsidRPr="00000000" w14:paraId="00000002">
      <w:pPr>
        <w:spacing w:after="240" w:before="240" w:line="240" w:lineRule="auto"/>
        <w:rPr>
          <w:rFonts w:ascii="Century Gothic" w:cs="Century Gothic" w:eastAsia="Century Gothic" w:hAnsi="Century Gothic"/>
          <w:sz w:val="28"/>
          <w:szCs w:val="28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sz w:val="28"/>
          <w:szCs w:val="28"/>
          <w:rtl w:val="0"/>
        </w:rPr>
        <w:t xml:space="preserve">Advanced Vascular Diagnostics &amp; Treatments</w:t>
      </w:r>
      <w:r w:rsidDel="00000000" w:rsidR="00000000" w:rsidRPr="00000000">
        <w:rPr>
          <w:rFonts w:ascii="Century Gothic" w:cs="Century Gothic" w:eastAsia="Century Gothic" w:hAnsi="Century Gothic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November 7th</w:t>
        <w:br w:type="textWrapping"/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8:00 AM – 5:00 PM</w:t>
        <w:br w:type="textWrapping"/>
      </w:r>
      <w:r w:rsidDel="00000000" w:rsidR="00000000" w:rsidRPr="00000000">
        <w:rPr>
          <w:b w:val="1"/>
          <w:rtl w:val="0"/>
        </w:rPr>
        <w:t xml:space="preserve">Credits:</w:t>
      </w:r>
      <w:r w:rsidDel="00000000" w:rsidR="00000000" w:rsidRPr="00000000">
        <w:rPr>
          <w:rtl w:val="0"/>
        </w:rPr>
        <w:t xml:space="preserve"> 8 CME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7:30 AM – 8:00 AM | Registration &amp; Breakfast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spacing w:after="24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Welcome packets, badges, and networking over a light breakfast.</w:t>
      </w:r>
    </w:p>
    <w:p w:rsidR="00000000" w:rsidDel="00000000" w:rsidP="00000000" w:rsidRDefault="00000000" w:rsidRPr="00000000" w14:paraId="00000006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1: Carotid Artery Disease and Stroke Prevention</w:t>
        <w:br w:type="textWrapping"/>
        <w:t xml:space="preserve">8:00 AM – 9:00 AM</w:t>
      </w:r>
    </w:p>
    <w:p w:rsidR="00000000" w:rsidDel="00000000" w:rsidP="00000000" w:rsidRDefault="00000000" w:rsidRPr="00000000" w14:paraId="00000008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09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Josh Lee</w:t>
      </w:r>
    </w:p>
    <w:p w:rsidR="00000000" w:rsidDel="00000000" w:rsidP="00000000" w:rsidRDefault="00000000" w:rsidRPr="00000000" w14:paraId="0000000A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0B">
      <w:pPr>
        <w:numPr>
          <w:ilvl w:val="1"/>
          <w:numId w:val="17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Francis Cuozzo, MD, FACS, RPVI</w:t>
      </w:r>
    </w:p>
    <w:p w:rsidR="00000000" w:rsidDel="00000000" w:rsidP="00000000" w:rsidRDefault="00000000" w:rsidRPr="00000000" w14:paraId="0000000C">
      <w:pPr>
        <w:numPr>
          <w:ilvl w:val="1"/>
          <w:numId w:val="17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Endarterectomy, transfemoral stenting, TCAR</w:t>
      </w:r>
    </w:p>
    <w:p w:rsidR="00000000" w:rsidDel="00000000" w:rsidP="00000000" w:rsidRDefault="00000000" w:rsidRPr="00000000" w14:paraId="0000000D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2: Peripheral Artery Disease (PAD) and LIVE CASE PRESENTATION (Dr. Harris)</w:t>
      </w:r>
    </w:p>
    <w:p w:rsidR="00000000" w:rsidDel="00000000" w:rsidP="00000000" w:rsidRDefault="00000000" w:rsidRPr="00000000" w14:paraId="0000000F">
      <w:pPr>
        <w:spacing w:after="240" w:before="240" w:lin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9:00 AM – 10:00 AM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11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Abigail Mize (Pre-recorded)</w:t>
      </w:r>
    </w:p>
    <w:p w:rsidR="00000000" w:rsidDel="00000000" w:rsidP="00000000" w:rsidRDefault="00000000" w:rsidRPr="00000000" w14:paraId="0000001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13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Chris LeSar, MD, FACS, RVT</w:t>
      </w:r>
    </w:p>
    <w:p w:rsidR="00000000" w:rsidDel="00000000" w:rsidP="00000000" w:rsidRDefault="00000000" w:rsidRPr="00000000" w14:paraId="00000014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Endovascular techniques: angioplasty, stenting, atherectomy</w:t>
      </w:r>
    </w:p>
    <w:p w:rsidR="00000000" w:rsidDel="00000000" w:rsidP="00000000" w:rsidRDefault="00000000" w:rsidRPr="00000000" w14:paraId="00000015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  <w:u w:val="none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Surgical options: bypass, hybrid therapies</w:t>
      </w:r>
    </w:p>
    <w:p w:rsidR="00000000" w:rsidDel="00000000" w:rsidP="00000000" w:rsidRDefault="00000000" w:rsidRPr="00000000" w14:paraId="00000016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10:00 AM – 10:20 AM | Morning Break</w:t>
      </w:r>
    </w:p>
    <w:p w:rsidR="00000000" w:rsidDel="00000000" w:rsidP="00000000" w:rsidRDefault="00000000" w:rsidRPr="00000000" w14:paraId="00000018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3: Aneurysmal Disease</w:t>
        <w:br w:type="textWrapping"/>
        <w:t xml:space="preserve">10:20 AM – 11:20 AM</w:t>
      </w:r>
    </w:p>
    <w:p w:rsidR="00000000" w:rsidDel="00000000" w:rsidP="00000000" w:rsidRDefault="00000000" w:rsidRPr="00000000" w14:paraId="0000001A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1B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Tish Poe</w:t>
      </w:r>
    </w:p>
    <w:p w:rsidR="00000000" w:rsidDel="00000000" w:rsidP="00000000" w:rsidRDefault="00000000" w:rsidRPr="00000000" w14:paraId="0000001C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1D">
      <w:pPr>
        <w:numPr>
          <w:ilvl w:val="1"/>
          <w:numId w:val="10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Francis Cuozzo, MD, FACS, RPVI</w:t>
      </w:r>
    </w:p>
    <w:p w:rsidR="00000000" w:rsidDel="00000000" w:rsidP="00000000" w:rsidRDefault="00000000" w:rsidRPr="00000000" w14:paraId="0000001E">
      <w:pPr>
        <w:numPr>
          <w:ilvl w:val="1"/>
          <w:numId w:val="10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EVAR, TEVAR, open repair</w:t>
      </w:r>
    </w:p>
    <w:p w:rsidR="00000000" w:rsidDel="00000000" w:rsidP="00000000" w:rsidRDefault="00000000" w:rsidRPr="00000000" w14:paraId="0000001F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4: Deep Venous Disease and LIVE CASE PRESENTATION (Dr. LeSar)</w:t>
        <w:br w:type="textWrapping"/>
        <w:t xml:space="preserve">11:20 AM – 12:20 PM</w:t>
      </w:r>
    </w:p>
    <w:p w:rsidR="00000000" w:rsidDel="00000000" w:rsidP="00000000" w:rsidRDefault="00000000" w:rsidRPr="00000000" w14:paraId="00000021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Tina Creek</w:t>
      </w:r>
    </w:p>
    <w:p w:rsidR="00000000" w:rsidDel="00000000" w:rsidP="00000000" w:rsidRDefault="00000000" w:rsidRPr="00000000" w14:paraId="00000023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William B. Harris, DO, FACS, RPVI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Stenting for May-Thurner, embolization for PCS, DVT management</w:t>
      </w:r>
    </w:p>
    <w:p w:rsidR="00000000" w:rsidDel="00000000" w:rsidP="00000000" w:rsidRDefault="00000000" w:rsidRPr="00000000" w14:paraId="00000026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12:20 PM – 1:00 PM | Lunch Break</w:t>
      </w:r>
    </w:p>
    <w:p w:rsidR="00000000" w:rsidDel="00000000" w:rsidP="00000000" w:rsidRDefault="00000000" w:rsidRPr="00000000" w14:paraId="00000028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5: Critical Limb Ischemia (CLI)</w:t>
        <w:br w:type="textWrapping"/>
        <w:t xml:space="preserve">1:00 PM – 2:00 PM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2B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Jill Sommerset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2D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Chris LeSar, MD, FACS, RVT</w:t>
      </w:r>
    </w:p>
    <w:p w:rsidR="00000000" w:rsidDel="00000000" w:rsidP="00000000" w:rsidRDefault="00000000" w:rsidRPr="00000000" w14:paraId="0000002E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Tibial/pedal revascularization, DVA, bypass</w:t>
      </w:r>
    </w:p>
    <w:p w:rsidR="00000000" w:rsidDel="00000000" w:rsidP="00000000" w:rsidRDefault="00000000" w:rsidRPr="00000000" w14:paraId="0000002F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6: Varicose Veins and Superficial Venous Disease</w:t>
        <w:br w:type="textWrapping"/>
        <w:t xml:space="preserve">2:00 PM – 3:00 PM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Case Study Presentation and Ultrasound Review</w:t>
      </w:r>
    </w:p>
    <w:p w:rsidR="00000000" w:rsidDel="00000000" w:rsidP="00000000" w:rsidRDefault="00000000" w:rsidRPr="00000000" w14:paraId="00000032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TBD</w:t>
      </w:r>
    </w:p>
    <w:p w:rsidR="00000000" w:rsidDel="00000000" w:rsidP="00000000" w:rsidRDefault="00000000" w:rsidRPr="00000000" w14:paraId="00000033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Treatment Options</w:t>
      </w:r>
    </w:p>
    <w:p w:rsidR="00000000" w:rsidDel="00000000" w:rsidP="00000000" w:rsidRDefault="00000000" w:rsidRPr="00000000" w14:paraId="00000034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Speaker: William B. Harris, DO, FACS, RPVI</w:t>
      </w:r>
    </w:p>
    <w:p w:rsidR="00000000" w:rsidDel="00000000" w:rsidP="00000000" w:rsidRDefault="00000000" w:rsidRPr="00000000" w14:paraId="00000035">
      <w:pPr>
        <w:numPr>
          <w:ilvl w:val="1"/>
          <w:numId w:val="14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Sclerotherapy, RFA, VenaSeal, Varithena</w:t>
      </w:r>
    </w:p>
    <w:p w:rsidR="00000000" w:rsidDel="00000000" w:rsidP="00000000" w:rsidRDefault="00000000" w:rsidRPr="00000000" w14:paraId="00000036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3:00 PM – 3:20 PM | Afternoon Break | Coffee + Cake | Video Presentation</w:t>
      </w:r>
    </w:p>
    <w:p w:rsidR="00000000" w:rsidDel="00000000" w:rsidP="00000000" w:rsidRDefault="00000000" w:rsidRPr="00000000" w14:paraId="00000038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Session 7: Innovations in Vascular Care</w:t>
        <w:br w:type="textWrapping"/>
        <w:t xml:space="preserve">3:20 PM – 4:20 PM</w:t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Live Case Study and Imaging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Emerging Technologies and Clinical Decision-Making</w:t>
      </w:r>
    </w:p>
    <w:p w:rsidR="00000000" w:rsidDel="00000000" w:rsidP="00000000" w:rsidRDefault="00000000" w:rsidRPr="00000000" w14:paraId="0000003C">
      <w:pPr>
        <w:numPr>
          <w:ilvl w:val="1"/>
          <w:numId w:val="3"/>
        </w:numPr>
        <w:spacing w:after="0" w:afterAutospacing="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Panel Discussion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1"/>
          <w:numId w:val="3"/>
        </w:numPr>
        <w:spacing w:after="240" w:before="0" w:beforeAutospacing="0" w:lineRule="auto"/>
        <w:ind w:left="144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Advanced imaging, AI applications, real-world integration</w:t>
      </w:r>
    </w:p>
    <w:p w:rsidR="00000000" w:rsidDel="00000000" w:rsidP="00000000" w:rsidRDefault="00000000" w:rsidRPr="00000000" w14:paraId="0000003E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4:20 PM – 5:00 PM | Panel Discussion &amp; Closing Remarks</w:t>
      </w:r>
    </w:p>
    <w:p w:rsidR="00000000" w:rsidDel="00000000" w:rsidP="00000000" w:rsidRDefault="00000000" w:rsidRPr="00000000" w14:paraId="00000040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Moderator: TBD</w:t>
      </w:r>
    </w:p>
    <w:p w:rsidR="00000000" w:rsidDel="00000000" w:rsidP="00000000" w:rsidRDefault="00000000" w:rsidRPr="00000000" w14:paraId="00000041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Panelists: Chris LeSar, MD; William B. Harris, DO; Francis Cuozzo, MD</w:t>
      </w:r>
    </w:p>
    <w:p w:rsidR="00000000" w:rsidDel="00000000" w:rsidP="00000000" w:rsidRDefault="00000000" w:rsidRPr="00000000" w14:paraId="00000042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Interactive Q&amp;A, VIC case reviews</w:t>
      </w:r>
    </w:p>
    <w:p w:rsidR="00000000" w:rsidDel="00000000" w:rsidP="00000000" w:rsidRDefault="00000000" w:rsidRPr="00000000" w14:paraId="00000043">
      <w:pPr>
        <w:rPr>
          <w:rFonts w:ascii="Century Gothic" w:cs="Century Gothic" w:eastAsia="Century Gothic" w:hAnsi="Century Gothic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obwvei9wehrw" w:id="0"/>
      <w:bookmarkEnd w:id="0"/>
      <w:r w:rsidDel="00000000" w:rsidR="00000000" w:rsidRPr="00000000">
        <w:rPr>
          <w:b w:val="1"/>
          <w:sz w:val="46"/>
          <w:szCs w:val="46"/>
          <w:rtl w:val="0"/>
        </w:rPr>
        <w:t xml:space="preserve">Hands-On Ultrasound Workshop</w:t>
      </w:r>
    </w:p>
    <w:p w:rsidR="00000000" w:rsidDel="00000000" w:rsidP="00000000" w:rsidRDefault="00000000" w:rsidRPr="00000000" w14:paraId="0000004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November 6th</w:t>
        <w:br w:type="textWrapping"/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1:00 PM – 6:00 PM</w:t>
        <w:br w:type="textWrapping"/>
      </w:r>
      <w:r w:rsidDel="00000000" w:rsidR="00000000" w:rsidRPr="00000000">
        <w:rPr>
          <w:b w:val="1"/>
          <w:rtl w:val="0"/>
        </w:rPr>
        <w:t xml:space="preserve">Credits:</w:t>
      </w:r>
      <w:r w:rsidDel="00000000" w:rsidR="00000000" w:rsidRPr="00000000">
        <w:rPr>
          <w:rtl w:val="0"/>
        </w:rPr>
        <w:t xml:space="preserve"> 5 CME</w:t>
      </w:r>
    </w:p>
    <w:p w:rsidR="00000000" w:rsidDel="00000000" w:rsidP="00000000" w:rsidRDefault="00000000" w:rsidRPr="00000000" w14:paraId="0000004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Join us for an immersive, hands-on ultrasound experience led by national leaders in vascular imaging. This five-hour workshop is divided into five interactive sections, each featuring expert faculty, live case demonstrations, and opportunities for small-group scanning.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mj5i5n9hjura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1: Advanced Peripheral Artery Disease Imaging</w:t>
      </w:r>
    </w:p>
    <w:p w:rsidR="00000000" w:rsidDel="00000000" w:rsidP="00000000" w:rsidRDefault="00000000" w:rsidRPr="00000000" w14:paraId="0000004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1:00 – 1:45 PM</w:t>
        <w:br w:type="textWrapping"/>
      </w:r>
      <w:r w:rsidDel="00000000" w:rsidR="00000000" w:rsidRPr="00000000">
        <w:rPr>
          <w:b w:val="1"/>
          <w:rtl w:val="0"/>
        </w:rPr>
        <w:t xml:space="preserve">Speaker:</w:t>
      </w:r>
      <w:r w:rsidDel="00000000" w:rsidR="00000000" w:rsidRPr="00000000">
        <w:rPr>
          <w:rtl w:val="0"/>
        </w:rPr>
        <w:t xml:space="preserve"> Nationally recognized vascular sonographer </w:t>
      </w:r>
    </w:p>
    <w:p w:rsidR="00000000" w:rsidDel="00000000" w:rsidP="00000000" w:rsidRDefault="00000000" w:rsidRPr="00000000" w14:paraId="0000004A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Review of </w:t>
      </w:r>
      <w:r w:rsidDel="00000000" w:rsidR="00000000" w:rsidRPr="00000000">
        <w:rPr>
          <w:b w:val="1"/>
          <w:rtl w:val="0"/>
        </w:rPr>
        <w:t xml:space="preserve">PAD diagnostic protocols</w:t>
      </w:r>
      <w:r w:rsidDel="00000000" w:rsidR="00000000" w:rsidRPr="00000000">
        <w:rPr>
          <w:rtl w:val="0"/>
        </w:rPr>
        <w:t xml:space="preserve"> (ABI, duplex criteria, velocity ratios).</w:t>
      </w:r>
    </w:p>
    <w:p w:rsidR="00000000" w:rsidDel="00000000" w:rsidP="00000000" w:rsidRDefault="00000000" w:rsidRPr="00000000" w14:paraId="0000004B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Pathology focus:</w:t>
      </w:r>
      <w:r w:rsidDel="00000000" w:rsidR="00000000" w:rsidRPr="00000000">
        <w:rPr>
          <w:rtl w:val="0"/>
        </w:rPr>
        <w:t xml:space="preserve"> femoropopliteal disease, tibial occlusions, pedal loop revascularization.</w:t>
      </w:r>
    </w:p>
    <w:p w:rsidR="00000000" w:rsidDel="00000000" w:rsidP="00000000" w:rsidRDefault="00000000" w:rsidRPr="00000000" w14:paraId="0000004C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 patient scans:</w:t>
      </w:r>
      <w:r w:rsidDel="00000000" w:rsidR="00000000" w:rsidRPr="00000000">
        <w:rPr>
          <w:rtl w:val="0"/>
        </w:rPr>
        <w:t xml:space="preserve"> Demonstration of tibial runoff imaging and pedal loop evaluation.</w:t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Case-based review highlighting pitfalls and pearls in PAD interpretation.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d1en1yfzx87v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2: Carotid &amp; Stroke Prevention Ultrasound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1:45 – 2:30 PM</w:t>
        <w:br w:type="textWrapping"/>
      </w:r>
      <w:r w:rsidDel="00000000" w:rsidR="00000000" w:rsidRPr="00000000">
        <w:rPr>
          <w:b w:val="1"/>
          <w:rtl w:val="0"/>
        </w:rPr>
        <w:t xml:space="preserve">Speaker:</w:t>
      </w:r>
      <w:r w:rsidDel="00000000" w:rsidR="00000000" w:rsidRPr="00000000">
        <w:rPr>
          <w:rtl w:val="0"/>
        </w:rPr>
        <w:t xml:space="preserve"> Nationally recognized vascular sonographer </w:t>
      </w:r>
    </w:p>
    <w:p w:rsidR="00000000" w:rsidDel="00000000" w:rsidP="00000000" w:rsidRDefault="00000000" w:rsidRPr="00000000" w14:paraId="00000051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Duplex criteria for </w:t>
      </w:r>
      <w:r w:rsidDel="00000000" w:rsidR="00000000" w:rsidRPr="00000000">
        <w:rPr>
          <w:b w:val="1"/>
          <w:rtl w:val="0"/>
        </w:rPr>
        <w:t xml:space="preserve">ICA stenosis and plaque characterization.</w:t>
      </w:r>
    </w:p>
    <w:p w:rsidR="00000000" w:rsidDel="00000000" w:rsidP="00000000" w:rsidRDefault="00000000" w:rsidRPr="00000000" w14:paraId="0000005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Pathology focus:</w:t>
      </w:r>
      <w:r w:rsidDel="00000000" w:rsidR="00000000" w:rsidRPr="00000000">
        <w:rPr>
          <w:rtl w:val="0"/>
        </w:rPr>
        <w:t xml:space="preserve"> carotid bifurcation disease, subclavian steal, vertebral flow patterns.</w:t>
      </w:r>
    </w:p>
    <w:p w:rsidR="00000000" w:rsidDel="00000000" w:rsidP="00000000" w:rsidRDefault="00000000" w:rsidRPr="00000000" w14:paraId="00000053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 patient scans:</w:t>
      </w:r>
      <w:r w:rsidDel="00000000" w:rsidR="00000000" w:rsidRPr="00000000">
        <w:rPr>
          <w:rtl w:val="0"/>
        </w:rPr>
        <w:t xml:space="preserve"> Real-time scanning of carotid bifurcation and vertebral artery.</w:t>
      </w:r>
    </w:p>
    <w:p w:rsidR="00000000" w:rsidDel="00000000" w:rsidP="00000000" w:rsidRDefault="00000000" w:rsidRPr="00000000" w14:paraId="00000054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case review with hands-on carotid plaque imaging techniques.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pnu5bghzutmq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3: Healthy Stenography</w:t>
      </w:r>
    </w:p>
    <w:p w:rsidR="00000000" w:rsidDel="00000000" w:rsidP="00000000" w:rsidRDefault="00000000" w:rsidRPr="00000000" w14:paraId="00000057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2:30 – 3:30 PM</w:t>
        <w:br w:type="textWrapping"/>
      </w:r>
      <w:r w:rsidDel="00000000" w:rsidR="00000000" w:rsidRPr="00000000">
        <w:rPr>
          <w:b w:val="1"/>
          <w:rtl w:val="0"/>
        </w:rPr>
        <w:t xml:space="preserve">Speaker:</w:t>
      </w:r>
      <w:r w:rsidDel="00000000" w:rsidR="00000000" w:rsidRPr="00000000">
        <w:rPr>
          <w:rtl w:val="0"/>
        </w:rPr>
        <w:t xml:space="preserve"> Canon Team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rq3zyp4r9c1v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4: Venous Disease &amp; Chronic Venous Disorders</w:t>
      </w:r>
    </w:p>
    <w:p w:rsidR="00000000" w:rsidDel="00000000" w:rsidP="00000000" w:rsidRDefault="00000000" w:rsidRPr="00000000" w14:paraId="0000005B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3:30 - 4:30 PM</w:t>
        <w:br w:type="textWrapping"/>
      </w:r>
      <w:r w:rsidDel="00000000" w:rsidR="00000000" w:rsidRPr="00000000">
        <w:rPr>
          <w:b w:val="1"/>
          <w:rtl w:val="0"/>
        </w:rPr>
        <w:t xml:space="preserve">Speaker:</w:t>
      </w:r>
      <w:r w:rsidDel="00000000" w:rsidR="00000000" w:rsidRPr="00000000">
        <w:rPr>
          <w:rtl w:val="0"/>
        </w:rPr>
        <w:t xml:space="preserve"> Nationally recognized vascular sonographer </w:t>
      </w:r>
    </w:p>
    <w:p w:rsidR="00000000" w:rsidDel="00000000" w:rsidP="00000000" w:rsidRDefault="00000000" w:rsidRPr="00000000" w14:paraId="0000005C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Mapping protocols for </w:t>
      </w:r>
      <w:r w:rsidDel="00000000" w:rsidR="00000000" w:rsidRPr="00000000">
        <w:rPr>
          <w:b w:val="1"/>
          <w:rtl w:val="0"/>
        </w:rPr>
        <w:t xml:space="preserve">varicose veins, CVI, DVT, and iliac vein compression (May-Thurner).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Pathology focus:</w:t>
      </w:r>
      <w:r w:rsidDel="00000000" w:rsidR="00000000" w:rsidRPr="00000000">
        <w:rPr>
          <w:rtl w:val="0"/>
        </w:rPr>
        <w:t xml:space="preserve"> venous reflux patterns, non-thrombotic iliac vein lesions, PCS.</w:t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 patient scans:</w:t>
      </w:r>
      <w:r w:rsidDel="00000000" w:rsidR="00000000" w:rsidRPr="00000000">
        <w:rPr>
          <w:rtl w:val="0"/>
        </w:rPr>
        <w:t xml:space="preserve"> Demonstration of reflux testing and iliac compression assessment.</w:t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Case-based discussion on ultrasound-guided therapy planning (sclerotherapy, Venaseal, stenting).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gajb8c9mwjyf" w:id="5"/>
      <w:bookmarkEnd w:id="5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Session 5: Renal &amp; Mesenteric Vascular Imaging</w:t>
      </w:r>
    </w:p>
    <w:p w:rsidR="00000000" w:rsidDel="00000000" w:rsidP="00000000" w:rsidRDefault="00000000" w:rsidRPr="00000000" w14:paraId="0000006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4:30 - 5:15 PM</w:t>
        <w:br w:type="textWrapping"/>
      </w:r>
      <w:r w:rsidDel="00000000" w:rsidR="00000000" w:rsidRPr="00000000">
        <w:rPr>
          <w:b w:val="1"/>
          <w:rtl w:val="0"/>
        </w:rPr>
        <w:t xml:space="preserve">Speaker:</w:t>
      </w:r>
      <w:r w:rsidDel="00000000" w:rsidR="00000000" w:rsidRPr="00000000">
        <w:rPr>
          <w:rtl w:val="0"/>
        </w:rPr>
        <w:t xml:space="preserve"> Nationally recognized vascular sonographer </w:t>
      </w:r>
    </w:p>
    <w:p w:rsidR="00000000" w:rsidDel="00000000" w:rsidP="00000000" w:rsidRDefault="00000000" w:rsidRPr="00000000" w14:paraId="00000063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Duplex evaluation of </w:t>
      </w:r>
      <w:r w:rsidDel="00000000" w:rsidR="00000000" w:rsidRPr="00000000">
        <w:rPr>
          <w:b w:val="1"/>
          <w:rtl w:val="0"/>
        </w:rPr>
        <w:t xml:space="preserve">renal artery stenosis</w:t>
      </w:r>
      <w:r w:rsidDel="00000000" w:rsidR="00000000" w:rsidRPr="00000000">
        <w:rPr>
          <w:rtl w:val="0"/>
        </w:rPr>
        <w:t xml:space="preserve"> and dialysis access.</w:t>
      </w:r>
    </w:p>
    <w:p w:rsidR="00000000" w:rsidDel="00000000" w:rsidP="00000000" w:rsidRDefault="00000000" w:rsidRPr="00000000" w14:paraId="00000064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Pathology focus:</w:t>
      </w:r>
      <w:r w:rsidDel="00000000" w:rsidR="00000000" w:rsidRPr="00000000">
        <w:rPr>
          <w:rtl w:val="0"/>
        </w:rPr>
        <w:t xml:space="preserve"> renal artery disease, mesenteric ischemia, AVF/AVG complications.</w:t>
      </w:r>
    </w:p>
    <w:p w:rsidR="00000000" w:rsidDel="00000000" w:rsidP="00000000" w:rsidRDefault="00000000" w:rsidRPr="00000000" w14:paraId="00000065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Live patient scans:</w:t>
      </w:r>
      <w:r w:rsidDel="00000000" w:rsidR="00000000" w:rsidRPr="00000000">
        <w:rPr>
          <w:rtl w:val="0"/>
        </w:rPr>
        <w:t xml:space="preserve"> Mesenteric artery and AV fistula imaging demonstration.</w:t>
      </w:r>
    </w:p>
    <w:p w:rsidR="00000000" w:rsidDel="00000000" w:rsidP="00000000" w:rsidRDefault="00000000" w:rsidRPr="00000000" w14:paraId="00000066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Interactive review of challenging abdominal vascular cases.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z66u31lhbfr5" w:id="6"/>
      <w:bookmarkEnd w:id="6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Wrap-Up &amp; Collaborative Scanning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5:15 - 6:00 PM</w:t>
      </w:r>
    </w:p>
    <w:p w:rsidR="00000000" w:rsidDel="00000000" w:rsidP="00000000" w:rsidRDefault="00000000" w:rsidRPr="00000000" w14:paraId="0000006A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Rotating hands-on scanning stations with faculty guidance.</w:t>
      </w:r>
    </w:p>
    <w:p w:rsidR="00000000" w:rsidDel="00000000" w:rsidP="00000000" w:rsidRDefault="00000000" w:rsidRPr="00000000" w14:paraId="0000006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Review of </w:t>
      </w:r>
      <w:r w:rsidDel="00000000" w:rsidR="00000000" w:rsidRPr="00000000">
        <w:rPr>
          <w:b w:val="1"/>
          <w:rtl w:val="0"/>
        </w:rPr>
        <w:t xml:space="preserve">case library</w:t>
      </w:r>
      <w:r w:rsidDel="00000000" w:rsidR="00000000" w:rsidRPr="00000000">
        <w:rPr>
          <w:rtl w:val="0"/>
        </w:rPr>
        <w:t xml:space="preserve"> including PAD, carotid, venous, and mesenteric examples.</w:t>
      </w:r>
    </w:p>
    <w:p w:rsidR="00000000" w:rsidDel="00000000" w:rsidP="00000000" w:rsidRDefault="00000000" w:rsidRPr="00000000" w14:paraId="0000006C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Q&amp;A and skill refinement with peer-to-peer feedback.</w:t>
      </w:r>
    </w:p>
    <w:p w:rsidR="00000000" w:rsidDel="00000000" w:rsidP="00000000" w:rsidRDefault="00000000" w:rsidRPr="00000000" w14:paraId="0000006D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pStyle w:val="Heading3"/>
        <w:keepNext w:val="0"/>
        <w:keepLines w:val="0"/>
        <w:spacing w:before="280" w:line="240" w:lineRule="auto"/>
        <w:jc w:val="center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uvvgajjncbcb" w:id="7"/>
      <w:bookmarkEnd w:id="7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1"/>
        <w:keepNext w:val="0"/>
        <w:keepLines w:val="0"/>
        <w:spacing w:before="480" w:lineRule="auto"/>
        <w:rPr>
          <w:b w:val="1"/>
          <w:sz w:val="46"/>
          <w:szCs w:val="46"/>
        </w:rPr>
      </w:pPr>
      <w:bookmarkStart w:colFirst="0" w:colLast="0" w:name="_n1n3r0nub63k" w:id="8"/>
      <w:bookmarkEnd w:id="8"/>
      <w:r w:rsidDel="00000000" w:rsidR="00000000" w:rsidRPr="00000000">
        <w:rPr>
          <w:b w:val="1"/>
          <w:sz w:val="46"/>
          <w:szCs w:val="46"/>
          <w:rtl w:val="0"/>
        </w:rPr>
        <w:t xml:space="preserve">Vascular Education Dinner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November 6th</w:t>
        <w:br w:type="textWrapping"/>
      </w:r>
      <w:r w:rsidDel="00000000" w:rsidR="00000000" w:rsidRPr="00000000">
        <w:rPr>
          <w:b w:val="1"/>
          <w:rtl w:val="0"/>
        </w:rPr>
        <w:t xml:space="preserve">Time:</w:t>
      </w:r>
      <w:r w:rsidDel="00000000" w:rsidR="00000000" w:rsidRPr="00000000">
        <w:rPr>
          <w:rtl w:val="0"/>
        </w:rPr>
        <w:t xml:space="preserve"> 6:00 PM – 8:30 PM</w:t>
        <w:br w:type="textWrapping"/>
      </w:r>
      <w:r w:rsidDel="00000000" w:rsidR="00000000" w:rsidRPr="00000000">
        <w:rPr>
          <w:b w:val="1"/>
          <w:rtl w:val="0"/>
        </w:rPr>
        <w:t xml:space="preserve">Credits:</w:t>
      </w:r>
      <w:r w:rsidDel="00000000" w:rsidR="00000000" w:rsidRPr="00000000">
        <w:rPr>
          <w:rtl w:val="0"/>
        </w:rPr>
        <w:t xml:space="preserve"> 2 CME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Networking + Check-In</w:t>
      </w:r>
    </w:p>
    <w:p w:rsidR="00000000" w:rsidDel="00000000" w:rsidP="00000000" w:rsidRDefault="00000000" w:rsidRPr="00000000" w14:paraId="00000072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Check-in and welcome</w:t>
      </w:r>
    </w:p>
    <w:p w:rsidR="00000000" w:rsidDel="00000000" w:rsidP="00000000" w:rsidRDefault="00000000" w:rsidRPr="00000000" w14:paraId="00000073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Light meal and beverages served (buffet)</w:t>
      </w:r>
    </w:p>
    <w:p w:rsidR="00000000" w:rsidDel="00000000" w:rsidP="00000000" w:rsidRDefault="00000000" w:rsidRPr="00000000" w14:paraId="00000074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Meet and mingle with the VIC team and local providers</w:t>
      </w:r>
    </w:p>
    <w:p w:rsidR="00000000" w:rsidDel="00000000" w:rsidP="00000000" w:rsidRDefault="00000000" w:rsidRPr="00000000" w14:paraId="00000075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7up5u5ri2kuq" w:id="9"/>
      <w:bookmarkEnd w:id="9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6:20 PM – 7:05 PM</w:t>
      </w:r>
    </w:p>
    <w:p w:rsidR="00000000" w:rsidDel="00000000" w:rsidP="00000000" w:rsidRDefault="00000000" w:rsidRPr="00000000" w14:paraId="00000077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mlol96vf7zrz" w:id="10"/>
      <w:bookmarkEnd w:id="10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CME Lecture #1: "Unclogging the Arteries – Arterial Vascular Disease &amp; Modern Interventions"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Speaker: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Chris LeSar, MD, FACS, RVT</w:t>
      </w:r>
    </w:p>
    <w:p w:rsidR="00000000" w:rsidDel="00000000" w:rsidP="00000000" w:rsidRDefault="00000000" w:rsidRPr="00000000" w14:paraId="00000079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This opening session highlights arterial diseases responsible for limb loss and stroke, and outlines modern strategies for early intervention and patient-centered triage.</w:t>
      </w:r>
    </w:p>
    <w:p w:rsidR="00000000" w:rsidDel="00000000" w:rsidP="00000000" w:rsidRDefault="00000000" w:rsidRPr="00000000" w14:paraId="0000007A">
      <w:pPr>
        <w:pStyle w:val="Heading4"/>
        <w:keepNext w:val="0"/>
        <w:keepLines w:val="0"/>
        <w:spacing w:after="40" w:before="240" w:lineRule="auto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bookmarkStart w:colFirst="0" w:colLast="0" w:name="_9ba33rmw0qjg" w:id="11"/>
      <w:bookmarkEnd w:id="11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Lecture Topics:</w:t>
      </w:r>
    </w:p>
    <w:p w:rsidR="00000000" w:rsidDel="00000000" w:rsidP="00000000" w:rsidRDefault="00000000" w:rsidRPr="00000000" w14:paraId="0000007B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Peripheral Artery Disease (PAD) &amp; Critical Limb Ischemia (CLI): Symptoms, risk factors, diagnostic workup</w:t>
      </w:r>
    </w:p>
    <w:p w:rsidR="00000000" w:rsidDel="00000000" w:rsidP="00000000" w:rsidRDefault="00000000" w:rsidRPr="00000000" w14:paraId="0000007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Carotid Artery Disease &amp; Stroke Prevention: TCAR, endarterectomy, and transfemoral stenting</w:t>
      </w:r>
    </w:p>
    <w:p w:rsidR="00000000" w:rsidDel="00000000" w:rsidP="00000000" w:rsidRDefault="00000000" w:rsidRPr="00000000" w14:paraId="0000007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Mesenteric &amp; Renal Artery Disease: When to suspect and how to diagnose</w:t>
      </w:r>
    </w:p>
    <w:p w:rsidR="00000000" w:rsidDel="00000000" w:rsidP="00000000" w:rsidRDefault="00000000" w:rsidRPr="00000000" w14:paraId="0000007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Diagnostic tools: Duplex ultrasound, CTA, ABI, physical exam techniques</w:t>
      </w:r>
    </w:p>
    <w:p w:rsidR="00000000" w:rsidDel="00000000" w:rsidP="00000000" w:rsidRDefault="00000000" w:rsidRPr="00000000" w14:paraId="0000007F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Triage process using the VIC model of 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fhxgheczv8zq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d1jj5h407xoy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cnisndblb8fc" w:id="14"/>
      <w:bookmarkEnd w:id="14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7:10 PM – 7:55 PM</w:t>
      </w:r>
    </w:p>
    <w:p w:rsidR="00000000" w:rsidDel="00000000" w:rsidP="00000000" w:rsidRDefault="00000000" w:rsidRPr="00000000" w14:paraId="00000084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c5vk7nuiv991" w:id="15"/>
      <w:bookmarkEnd w:id="15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CME Lecture #2: "When Vein Problems Run Deep – Chronic Venous Disorders in Focus"</w:t>
      </w:r>
    </w:p>
    <w:p w:rsidR="00000000" w:rsidDel="00000000" w:rsidP="00000000" w:rsidRDefault="00000000" w:rsidRPr="00000000" w14:paraId="00000085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Speaker: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William B. Harris, DO, FACS, RPVI</w:t>
      </w:r>
    </w:p>
    <w:p w:rsidR="00000000" w:rsidDel="00000000" w:rsidP="00000000" w:rsidRDefault="00000000" w:rsidRPr="00000000" w14:paraId="00000086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This segment focuses on the growing burden of venous disorders, including those uniquely impacting women, and how minimally invasive options improve quality of life.</w:t>
      </w:r>
    </w:p>
    <w:p w:rsidR="00000000" w:rsidDel="00000000" w:rsidP="00000000" w:rsidRDefault="00000000" w:rsidRPr="00000000" w14:paraId="00000087">
      <w:pPr>
        <w:pStyle w:val="Heading4"/>
        <w:keepNext w:val="0"/>
        <w:keepLines w:val="0"/>
        <w:spacing w:after="40" w:before="240" w:lineRule="auto"/>
        <w:rPr>
          <w:rFonts w:ascii="Century Gothic" w:cs="Century Gothic" w:eastAsia="Century Gothic" w:hAnsi="Century Gothic"/>
          <w:b w:val="1"/>
          <w:color w:val="000000"/>
          <w:sz w:val="22"/>
          <w:szCs w:val="22"/>
        </w:rPr>
      </w:pPr>
      <w:bookmarkStart w:colFirst="0" w:colLast="0" w:name="_ehjryd2r6xgq" w:id="16"/>
      <w:bookmarkEnd w:id="16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2"/>
          <w:szCs w:val="22"/>
          <w:rtl w:val="0"/>
        </w:rPr>
        <w:t xml:space="preserve">Lecture Topics:</w:t>
      </w:r>
    </w:p>
    <w:p w:rsidR="00000000" w:rsidDel="00000000" w:rsidP="00000000" w:rsidRDefault="00000000" w:rsidRPr="00000000" w14:paraId="00000088">
      <w:pPr>
        <w:numPr>
          <w:ilvl w:val="0"/>
          <w:numId w:val="13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Chronic Venous Insufficiency (CVI): Evaluation, lifestyle management, and intervention</w:t>
      </w:r>
    </w:p>
    <w:p w:rsidR="00000000" w:rsidDel="00000000" w:rsidP="00000000" w:rsidRDefault="00000000" w:rsidRPr="00000000" w14:paraId="00000089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Deep Vein Thrombosis (DVT) &amp; May-Thurner Syndrome: Identification and stenting</w:t>
      </w:r>
    </w:p>
    <w:p w:rsidR="00000000" w:rsidDel="00000000" w:rsidP="00000000" w:rsidRDefault="00000000" w:rsidRPr="00000000" w14:paraId="0000008A">
      <w:pPr>
        <w:numPr>
          <w:ilvl w:val="0"/>
          <w:numId w:val="13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Pelvic Congestion Syndrome: Diagnosis in women and embolization techniques</w:t>
      </w:r>
    </w:p>
    <w:p w:rsidR="00000000" w:rsidDel="00000000" w:rsidP="00000000" w:rsidRDefault="00000000" w:rsidRPr="00000000" w14:paraId="0000008B">
      <w:pPr>
        <w:numPr>
          <w:ilvl w:val="0"/>
          <w:numId w:val="13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Role of duplex ultrasound and proper triage for venous disease patients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>
          <w:rFonts w:ascii="Century Gothic" w:cs="Century Gothic" w:eastAsia="Century Gothic" w:hAnsi="Century Gothic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rFonts w:ascii="Century Gothic" w:cs="Century Gothic" w:eastAsia="Century Gothic" w:hAnsi="Century Gothic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</w:rPr>
      </w:pPr>
      <w:bookmarkStart w:colFirst="0" w:colLast="0" w:name="_jfr1u09x1e4d" w:id="17"/>
      <w:bookmarkEnd w:id="17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8:00 PM – 8:30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3"/>
        <w:keepNext w:val="0"/>
        <w:keepLines w:val="0"/>
        <w:spacing w:before="280" w:lineRule="auto"/>
        <w:rPr>
          <w:rFonts w:ascii="Century Gothic" w:cs="Century Gothic" w:eastAsia="Century Gothic" w:hAnsi="Century Gothic"/>
          <w:b w:val="1"/>
          <w:color w:val="000000"/>
          <w:sz w:val="26"/>
          <w:szCs w:val="26"/>
        </w:rPr>
      </w:pPr>
      <w:bookmarkStart w:colFirst="0" w:colLast="0" w:name="_ah5hgu6g3uc0" w:id="18"/>
      <w:bookmarkEnd w:id="18"/>
      <w:r w:rsidDel="00000000" w:rsidR="00000000" w:rsidRPr="00000000">
        <w:rPr>
          <w:rFonts w:ascii="Century Gothic" w:cs="Century Gothic" w:eastAsia="Century Gothic" w:hAnsi="Century Gothic"/>
          <w:b w:val="1"/>
          <w:color w:val="000000"/>
          <w:sz w:val="26"/>
          <w:szCs w:val="26"/>
          <w:rtl w:val="0"/>
        </w:rPr>
        <w:t xml:space="preserve">CME Lecture #3: “Beyond the Usual – High-Stakes Vascular Conditions That Demand Expertise”</w:t>
      </w:r>
    </w:p>
    <w:p w:rsidR="00000000" w:rsidDel="00000000" w:rsidP="00000000" w:rsidRDefault="00000000" w:rsidRPr="00000000" w14:paraId="00000090">
      <w:pPr>
        <w:spacing w:after="240" w:before="240" w:lineRule="auto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Speaker:</w:t>
      </w: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 Francis Cuozzo, MD, FCS, RPVI</w:t>
        <w:br w:type="textWrapping"/>
        <w:t xml:space="preserve">This advanced-level session introduces high-risk, less common vascular conditions that can lead to serious complications if undiagnosed or mismanaged.</w:t>
      </w:r>
    </w:p>
    <w:p w:rsidR="00000000" w:rsidDel="00000000" w:rsidP="00000000" w:rsidRDefault="00000000" w:rsidRPr="00000000" w14:paraId="00000091">
      <w:pPr>
        <w:spacing w:after="240" w:before="240" w:lineRule="auto"/>
        <w:rPr>
          <w:rFonts w:ascii="Century Gothic" w:cs="Century Gothic" w:eastAsia="Century Gothic" w:hAnsi="Century Gothic"/>
          <w:b w:val="1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rtl w:val="0"/>
        </w:rPr>
        <w:t xml:space="preserve">Topics Covered:</w:t>
      </w:r>
    </w:p>
    <w:p w:rsidR="00000000" w:rsidDel="00000000" w:rsidP="00000000" w:rsidRDefault="00000000" w:rsidRPr="00000000" w14:paraId="00000092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Thoracic Outlet Syndrome (TOS): Vascular compression signs and evaluation</w:t>
      </w:r>
    </w:p>
    <w:p w:rsidR="00000000" w:rsidDel="00000000" w:rsidP="00000000" w:rsidRDefault="00000000" w:rsidRPr="00000000" w14:paraId="0000009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Aneurysmal Disease: AAA, popliteal aneurysms – when to watch and when to intervene</w:t>
      </w:r>
    </w:p>
    <w:p w:rsidR="00000000" w:rsidDel="00000000" w:rsidP="00000000" w:rsidRDefault="00000000" w:rsidRPr="00000000" w14:paraId="0000009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Dialysis Access: AV fistula creation, maturation, maintenance, and salvage</w:t>
      </w:r>
    </w:p>
    <w:p w:rsidR="00000000" w:rsidDel="00000000" w:rsidP="00000000" w:rsidRDefault="00000000" w:rsidRPr="00000000" w14:paraId="00000095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Century Gothic" w:cs="Century Gothic" w:eastAsia="Century Gothic" w:hAnsi="Century Gothic"/>
        </w:rPr>
      </w:pPr>
      <w:r w:rsidDel="00000000" w:rsidR="00000000" w:rsidRPr="00000000">
        <w:rPr>
          <w:rFonts w:ascii="Century Gothic" w:cs="Century Gothic" w:eastAsia="Century Gothic" w:hAnsi="Century Gothic"/>
          <w:rtl w:val="0"/>
        </w:rPr>
        <w:t xml:space="preserve">Building an interdisciplinary referral and care team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